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5" w:line="215" w:lineRule="auto"/>
        <w:ind w:right="462"/>
        <w:jc w:val="center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18"/>
          <w:sz w:val="43"/>
          <w:szCs w:val="43"/>
        </w:rPr>
        <w:t>第</w:t>
      </w:r>
      <w:r>
        <w:rPr>
          <w:rFonts w:ascii="微软雅黑" w:hAnsi="微软雅黑" w:eastAsia="微软雅黑" w:cs="微软雅黑"/>
          <w:spacing w:val="10"/>
          <w:sz w:val="43"/>
          <w:szCs w:val="43"/>
        </w:rPr>
        <w:t>二</w:t>
      </w:r>
      <w:r>
        <w:rPr>
          <w:rFonts w:ascii="微软雅黑" w:hAnsi="微软雅黑" w:eastAsia="微软雅黑" w:cs="微软雅黑"/>
          <w:spacing w:val="9"/>
          <w:sz w:val="43"/>
          <w:szCs w:val="43"/>
        </w:rPr>
        <w:t>轮省级生态环境保护督察第二十五项整改任务完成情况</w:t>
      </w:r>
      <w:r>
        <w:rPr>
          <w:rFonts w:ascii="微软雅黑" w:hAnsi="微软雅黑" w:eastAsia="微软雅黑" w:cs="微软雅黑"/>
          <w:spacing w:val="7"/>
          <w:sz w:val="43"/>
          <w:szCs w:val="43"/>
        </w:rPr>
        <w:t>表</w:t>
      </w:r>
    </w:p>
    <w:p/>
    <w:p>
      <w:pPr>
        <w:spacing w:line="134" w:lineRule="exact"/>
      </w:pPr>
    </w:p>
    <w:tbl>
      <w:tblPr>
        <w:tblStyle w:val="4"/>
        <w:tblW w:w="883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19"/>
        <w:gridCol w:w="611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9" w:hRule="atLeast"/>
          <w:jc w:val="center"/>
        </w:trPr>
        <w:tc>
          <w:tcPr>
            <w:tcW w:w="2719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101" w:line="226" w:lineRule="auto"/>
              <w:ind w:left="727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改任务</w:t>
            </w:r>
          </w:p>
        </w:tc>
        <w:tc>
          <w:tcPr>
            <w:tcW w:w="6119" w:type="dxa"/>
            <w:vAlign w:val="top"/>
          </w:tcPr>
          <w:p>
            <w:pPr>
              <w:spacing w:before="98" w:line="252" w:lineRule="auto"/>
              <w:ind w:left="21" w:right="15" w:firstLine="16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16"/>
                <w:sz w:val="35"/>
                <w:szCs w:val="35"/>
              </w:rPr>
              <w:t>第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二轮省级生态环境保护督察第二十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14"/>
                <w:sz w:val="35"/>
                <w:szCs w:val="35"/>
              </w:rPr>
              <w:t>五</w:t>
            </w:r>
            <w:r>
              <w:rPr>
                <w:rFonts w:ascii="楷体" w:hAnsi="楷体" w:eastAsia="楷体" w:cs="楷体"/>
                <w:spacing w:val="7"/>
                <w:sz w:val="35"/>
                <w:szCs w:val="35"/>
              </w:rPr>
              <w:t>项整改任务：市中区青平镇新污水处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14"/>
                <w:sz w:val="35"/>
                <w:szCs w:val="35"/>
              </w:rPr>
              <w:t>理</w:t>
            </w:r>
            <w:r>
              <w:rPr>
                <w:rFonts w:ascii="楷体" w:hAnsi="楷体" w:eastAsia="楷体" w:cs="楷体"/>
                <w:spacing w:val="7"/>
                <w:sz w:val="35"/>
                <w:szCs w:val="35"/>
              </w:rPr>
              <w:t>站主体及管网施工均未完成，每天约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7"/>
                <w:sz w:val="35"/>
                <w:szCs w:val="35"/>
              </w:rPr>
              <w:t xml:space="preserve">60 </w:t>
            </w:r>
            <w:r>
              <w:rPr>
                <w:rFonts w:ascii="楷体" w:hAnsi="楷体" w:eastAsia="楷体" w:cs="楷体"/>
                <w:spacing w:val="7"/>
                <w:sz w:val="35"/>
                <w:szCs w:val="35"/>
              </w:rPr>
              <w:t>吨污水直排磨池河。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6" w:hRule="atLeast"/>
          <w:jc w:val="center"/>
        </w:trPr>
        <w:tc>
          <w:tcPr>
            <w:tcW w:w="271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101" w:line="226" w:lineRule="auto"/>
              <w:ind w:left="408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9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改责任单位</w:t>
            </w:r>
          </w:p>
        </w:tc>
        <w:tc>
          <w:tcPr>
            <w:tcW w:w="6119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</w:p>
          <w:p>
            <w:pPr>
              <w:spacing w:before="113" w:line="222" w:lineRule="auto"/>
              <w:ind w:left="43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-14"/>
                <w:sz w:val="35"/>
                <w:szCs w:val="35"/>
              </w:rPr>
              <w:t>市中区委、 区政</w:t>
            </w:r>
            <w:r>
              <w:rPr>
                <w:rFonts w:ascii="楷体" w:hAnsi="楷体" w:eastAsia="楷体" w:cs="楷体"/>
                <w:spacing w:val="-13"/>
                <w:sz w:val="35"/>
                <w:szCs w:val="35"/>
              </w:rPr>
              <w:t>府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  <w:jc w:val="center"/>
        </w:trPr>
        <w:tc>
          <w:tcPr>
            <w:tcW w:w="2719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before="101" w:line="227" w:lineRule="auto"/>
              <w:ind w:left="727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改目标</w:t>
            </w:r>
          </w:p>
        </w:tc>
        <w:tc>
          <w:tcPr>
            <w:tcW w:w="6119" w:type="dxa"/>
            <w:vAlign w:val="top"/>
          </w:tcPr>
          <w:p>
            <w:pPr>
              <w:spacing w:before="110" w:line="243" w:lineRule="auto"/>
              <w:ind w:left="94" w:right="339" w:hanging="55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14"/>
                <w:sz w:val="35"/>
                <w:szCs w:val="35"/>
              </w:rPr>
              <w:t>完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成青平镇第二污水处理站及管网项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-15"/>
                <w:sz w:val="35"/>
                <w:szCs w:val="35"/>
              </w:rPr>
              <w:t>目</w:t>
            </w:r>
            <w:r>
              <w:rPr>
                <w:rFonts w:ascii="楷体" w:hAnsi="楷体" w:eastAsia="楷体" w:cs="楷体"/>
                <w:spacing w:val="-12"/>
                <w:sz w:val="35"/>
                <w:szCs w:val="35"/>
              </w:rPr>
              <w:t>建设。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0" w:hRule="atLeast"/>
          <w:jc w:val="center"/>
        </w:trPr>
        <w:tc>
          <w:tcPr>
            <w:tcW w:w="2719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before="101" w:line="227" w:lineRule="auto"/>
              <w:ind w:left="727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改措施</w:t>
            </w:r>
          </w:p>
        </w:tc>
        <w:tc>
          <w:tcPr>
            <w:tcW w:w="6119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before="114" w:line="275" w:lineRule="auto"/>
              <w:ind w:left="28" w:right="15" w:hanging="7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35"/>
                <w:szCs w:val="35"/>
              </w:rPr>
              <w:t>20</w:t>
            </w:r>
            <w:r>
              <w:rPr>
                <w:rFonts w:ascii="Times New Roman" w:hAnsi="Times New Roman" w:eastAsia="Times New Roman" w:cs="Times New Roman"/>
                <w:spacing w:val="-3"/>
                <w:sz w:val="35"/>
                <w:szCs w:val="35"/>
              </w:rPr>
              <w:t>2</w:t>
            </w:r>
            <w:r>
              <w:rPr>
                <w:rFonts w:ascii="Times New Roman" w:hAnsi="Times New Roman" w:eastAsia="Times New Roman" w:cs="Times New Roman"/>
                <w:spacing w:val="-2"/>
                <w:sz w:val="35"/>
                <w:szCs w:val="35"/>
              </w:rPr>
              <w:t xml:space="preserve">1 </w:t>
            </w:r>
            <w:r>
              <w:rPr>
                <w:rFonts w:ascii="楷体" w:hAnsi="楷体" w:eastAsia="楷体" w:cs="楷体"/>
                <w:spacing w:val="-2"/>
                <w:sz w:val="35"/>
                <w:szCs w:val="35"/>
              </w:rPr>
              <w:t xml:space="preserve">年 </w:t>
            </w:r>
            <w:r>
              <w:rPr>
                <w:rFonts w:ascii="Times New Roman" w:hAnsi="Times New Roman" w:eastAsia="Times New Roman" w:cs="Times New Roman"/>
                <w:spacing w:val="-2"/>
                <w:sz w:val="35"/>
                <w:szCs w:val="35"/>
              </w:rPr>
              <w:t xml:space="preserve">4 </w:t>
            </w:r>
            <w:r>
              <w:rPr>
                <w:rFonts w:ascii="楷体" w:hAnsi="楷体" w:eastAsia="楷体" w:cs="楷体"/>
                <w:spacing w:val="-2"/>
                <w:sz w:val="35"/>
                <w:szCs w:val="35"/>
              </w:rPr>
              <w:t>月前，完成青平镇第二污水处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理站及配套管网建设并投运。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3" w:hRule="atLeast"/>
          <w:jc w:val="center"/>
        </w:trPr>
        <w:tc>
          <w:tcPr>
            <w:tcW w:w="271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101" w:line="309" w:lineRule="auto"/>
              <w:ind w:left="890" w:right="396" w:hanging="482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9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改主要工作</w:t>
            </w:r>
            <w:r>
              <w:rPr>
                <w:rFonts w:ascii="黑体" w:hAnsi="黑体" w:eastAsia="黑体" w:cs="黑体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及</w:t>
            </w:r>
            <w:r>
              <w:rPr>
                <w:rFonts w:ascii="黑体" w:hAnsi="黑体" w:eastAsia="黑体" w:cs="黑体"/>
                <w:spacing w:val="5"/>
                <w:sz w:val="31"/>
                <w:szCs w:val="31"/>
              </w:rPr>
              <w:t>成效</w:t>
            </w:r>
          </w:p>
        </w:tc>
        <w:tc>
          <w:tcPr>
            <w:tcW w:w="6119" w:type="dxa"/>
            <w:vAlign w:val="top"/>
          </w:tcPr>
          <w:p>
            <w:pPr>
              <w:spacing w:before="350" w:line="268" w:lineRule="auto"/>
              <w:ind w:left="21" w:right="15" w:firstLine="8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5"/>
                <w:sz w:val="35"/>
                <w:szCs w:val="35"/>
              </w:rPr>
              <w:t>青</w:t>
            </w:r>
            <w:r>
              <w:rPr>
                <w:rFonts w:ascii="楷体" w:hAnsi="楷体" w:eastAsia="楷体" w:cs="楷体"/>
                <w:spacing w:val="3"/>
                <w:sz w:val="35"/>
                <w:szCs w:val="35"/>
              </w:rPr>
              <w:t xml:space="preserve">平镇第二污水处理站于 </w:t>
            </w:r>
            <w:r>
              <w:rPr>
                <w:rFonts w:ascii="Times New Roman" w:hAnsi="Times New Roman" w:eastAsia="Times New Roman" w:cs="Times New Roman"/>
                <w:spacing w:val="3"/>
                <w:sz w:val="35"/>
                <w:szCs w:val="35"/>
              </w:rPr>
              <w:t xml:space="preserve">2020 </w:t>
            </w:r>
            <w:r>
              <w:rPr>
                <w:rFonts w:ascii="楷体" w:hAnsi="楷体" w:eastAsia="楷体" w:cs="楷体"/>
                <w:spacing w:val="3"/>
                <w:sz w:val="35"/>
                <w:szCs w:val="35"/>
              </w:rPr>
              <w:t>年底建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-15"/>
                <w:sz w:val="35"/>
                <w:szCs w:val="35"/>
              </w:rPr>
              <w:t>成</w:t>
            </w:r>
            <w:r>
              <w:rPr>
                <w:rFonts w:ascii="楷体" w:hAnsi="楷体" w:eastAsia="楷体" w:cs="楷体"/>
                <w:spacing w:val="-11"/>
                <w:sz w:val="35"/>
                <w:szCs w:val="35"/>
              </w:rPr>
              <w:t xml:space="preserve">，已投入运行使用，设计日处理量 </w:t>
            </w:r>
            <w:r>
              <w:rPr>
                <w:rFonts w:ascii="Times New Roman" w:hAnsi="Times New Roman" w:eastAsia="Times New Roman" w:cs="Times New Roman"/>
                <w:spacing w:val="-11"/>
                <w:sz w:val="35"/>
                <w:szCs w:val="35"/>
              </w:rPr>
              <w:t>200</w:t>
            </w:r>
            <w:r>
              <w:rPr>
                <w:rFonts w:ascii="Times New Roman" w:hAnsi="Times New Roman" w:eastAsia="Times New Roman" w:cs="Times New Roman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-3"/>
                <w:sz w:val="35"/>
                <w:szCs w:val="35"/>
              </w:rPr>
              <w:t>立</w:t>
            </w:r>
            <w:r>
              <w:rPr>
                <w:rFonts w:ascii="楷体" w:hAnsi="楷体" w:eastAsia="楷体" w:cs="楷体"/>
                <w:spacing w:val="-2"/>
                <w:sz w:val="35"/>
                <w:szCs w:val="35"/>
              </w:rPr>
              <w:t xml:space="preserve">方米，排放标准一级 </w:t>
            </w:r>
            <w:r>
              <w:rPr>
                <w:rFonts w:ascii="Times New Roman" w:hAnsi="Times New Roman" w:eastAsia="Times New Roman" w:cs="Times New Roman"/>
                <w:spacing w:val="-2"/>
                <w:sz w:val="35"/>
                <w:szCs w:val="35"/>
              </w:rPr>
              <w:t xml:space="preserve">A </w:t>
            </w:r>
            <w:r>
              <w:rPr>
                <w:rFonts w:ascii="楷体" w:hAnsi="楷体" w:eastAsia="楷体" w:cs="楷体"/>
                <w:spacing w:val="-2"/>
                <w:sz w:val="35"/>
                <w:szCs w:val="35"/>
              </w:rPr>
              <w:t>标，配套管网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-12"/>
                <w:sz w:val="35"/>
                <w:szCs w:val="35"/>
              </w:rPr>
              <w:t>约</w:t>
            </w:r>
            <w:r>
              <w:rPr>
                <w:rFonts w:ascii="楷体" w:hAnsi="楷体" w:eastAsia="楷体" w:cs="楷体"/>
                <w:spacing w:val="-8"/>
                <w:sz w:val="35"/>
                <w:szCs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35"/>
                <w:szCs w:val="35"/>
              </w:rPr>
              <w:t xml:space="preserve">4.5 </w:t>
            </w:r>
            <w:r>
              <w:rPr>
                <w:rFonts w:ascii="楷体" w:hAnsi="楷体" w:eastAsia="楷体" w:cs="楷体"/>
                <w:spacing w:val="-6"/>
                <w:sz w:val="35"/>
                <w:szCs w:val="35"/>
              </w:rPr>
              <w:t xml:space="preserve">公里， 日处理量约 </w:t>
            </w:r>
            <w:r>
              <w:rPr>
                <w:rFonts w:ascii="Times New Roman" w:hAnsi="Times New Roman" w:eastAsia="Times New Roman" w:cs="Times New Roman"/>
                <w:spacing w:val="-6"/>
                <w:sz w:val="35"/>
                <w:szCs w:val="35"/>
              </w:rPr>
              <w:t xml:space="preserve">100 </w:t>
            </w:r>
            <w:r>
              <w:rPr>
                <w:rFonts w:ascii="楷体" w:hAnsi="楷体" w:eastAsia="楷体" w:cs="楷体"/>
                <w:spacing w:val="-6"/>
                <w:sz w:val="35"/>
                <w:szCs w:val="35"/>
              </w:rPr>
              <w:t>立方米，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排</w:t>
            </w:r>
            <w:r>
              <w:rPr>
                <w:rFonts w:ascii="楷体" w:hAnsi="楷体" w:eastAsia="楷体" w:cs="楷体"/>
                <w:spacing w:val="6"/>
                <w:sz w:val="35"/>
                <w:szCs w:val="35"/>
              </w:rPr>
              <w:t>放达标。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yODMwOTJkZTdlODU2OTdiN2Y5ZjU3OTgyOWMxMWYifQ=="/>
  </w:docVars>
  <w:rsids>
    <w:rsidRoot w:val="00000000"/>
    <w:rsid w:val="753D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2023-09-27T01:28:20Z</dcterms:created>
  <dc:creator>Administrator</dc:creator>
  <cp:lastModifiedBy>鲁燕</cp:lastModifiedBy>
  <dcterms:modified xsi:type="dcterms:W3CDTF">2023-09-27T01:28:55Z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B4B8D1248D284002B9016D0C0F1C6B0F</vt:lpwstr>
  </property>
</Properties>
</file>