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85" w:line="215" w:lineRule="auto"/>
        <w:ind w:right="462"/>
        <w:jc w:val="center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18"/>
          <w:sz w:val="43"/>
          <w:szCs w:val="43"/>
        </w:rPr>
        <w:t>第</w:t>
      </w:r>
      <w:r>
        <w:rPr>
          <w:rFonts w:ascii="微软雅黑" w:hAnsi="微软雅黑" w:eastAsia="微软雅黑" w:cs="微软雅黑"/>
          <w:spacing w:val="10"/>
          <w:sz w:val="43"/>
          <w:szCs w:val="43"/>
        </w:rPr>
        <w:t>二</w:t>
      </w:r>
      <w:r>
        <w:rPr>
          <w:rFonts w:ascii="微软雅黑" w:hAnsi="微软雅黑" w:eastAsia="微软雅黑" w:cs="微软雅黑"/>
          <w:spacing w:val="9"/>
          <w:sz w:val="43"/>
          <w:szCs w:val="43"/>
        </w:rPr>
        <w:t>轮省级生态环境保护督察第二十四项整改任务完成情况</w:t>
      </w:r>
      <w:r>
        <w:rPr>
          <w:rFonts w:ascii="微软雅黑" w:hAnsi="微软雅黑" w:eastAsia="微软雅黑" w:cs="微软雅黑"/>
          <w:spacing w:val="7"/>
          <w:sz w:val="43"/>
          <w:szCs w:val="43"/>
        </w:rPr>
        <w:t>表</w:t>
      </w:r>
    </w:p>
    <w:p/>
    <w:p>
      <w:pPr>
        <w:spacing w:line="134" w:lineRule="exact"/>
      </w:pPr>
    </w:p>
    <w:tbl>
      <w:tblPr>
        <w:tblStyle w:val="4"/>
        <w:tblW w:w="8838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19"/>
        <w:gridCol w:w="611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9" w:hRule="atLeast"/>
          <w:jc w:val="center"/>
        </w:trPr>
        <w:tc>
          <w:tcPr>
            <w:tcW w:w="2719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bookmarkStart w:id="0" w:name="_GoBack"/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before="101" w:line="226" w:lineRule="auto"/>
              <w:ind w:left="727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8"/>
                <w:sz w:val="31"/>
                <w:szCs w:val="31"/>
              </w:rPr>
              <w:t>整</w:t>
            </w:r>
            <w:r>
              <w:rPr>
                <w:rFonts w:ascii="黑体" w:hAnsi="黑体" w:eastAsia="黑体" w:cs="黑体"/>
                <w:spacing w:val="7"/>
                <w:sz w:val="31"/>
                <w:szCs w:val="31"/>
              </w:rPr>
              <w:t>改任务</w:t>
            </w:r>
          </w:p>
        </w:tc>
        <w:tc>
          <w:tcPr>
            <w:tcW w:w="6119" w:type="dxa"/>
            <w:vAlign w:val="top"/>
          </w:tcPr>
          <w:p>
            <w:pPr>
              <w:spacing w:before="98" w:line="252" w:lineRule="auto"/>
              <w:ind w:left="32" w:right="15" w:firstLine="5"/>
              <w:rPr>
                <w:rFonts w:ascii="楷体" w:hAnsi="楷体" w:eastAsia="楷体" w:cs="楷体"/>
                <w:sz w:val="35"/>
                <w:szCs w:val="35"/>
              </w:rPr>
            </w:pPr>
            <w:r>
              <w:rPr>
                <w:rFonts w:ascii="楷体" w:hAnsi="楷体" w:eastAsia="楷体" w:cs="楷体"/>
                <w:spacing w:val="40"/>
                <w:sz w:val="35"/>
                <w:szCs w:val="35"/>
              </w:rPr>
              <w:t>第</w:t>
            </w:r>
            <w:r>
              <w:rPr>
                <w:rFonts w:ascii="楷体" w:hAnsi="楷体" w:eastAsia="楷体" w:cs="楷体"/>
                <w:spacing w:val="28"/>
                <w:sz w:val="35"/>
                <w:szCs w:val="35"/>
              </w:rPr>
              <w:t>二轮省级生态环境保护督察第二十</w:t>
            </w:r>
            <w:r>
              <w:rPr>
                <w:rFonts w:ascii="楷体" w:hAnsi="楷体" w:eastAsia="楷体" w:cs="楷体"/>
                <w:sz w:val="35"/>
                <w:szCs w:val="35"/>
              </w:rPr>
              <w:t xml:space="preserve"> </w:t>
            </w:r>
            <w:r>
              <w:rPr>
                <w:rFonts w:ascii="楷体" w:hAnsi="楷体" w:eastAsia="楷体" w:cs="楷体"/>
                <w:spacing w:val="7"/>
                <w:sz w:val="35"/>
                <w:szCs w:val="35"/>
              </w:rPr>
              <w:t>四项整改任务：沙湾区嘉农镇生活污</w:t>
            </w:r>
            <w:r>
              <w:rPr>
                <w:rFonts w:ascii="楷体" w:hAnsi="楷体" w:eastAsia="楷体" w:cs="楷体"/>
                <w:spacing w:val="3"/>
                <w:sz w:val="35"/>
                <w:szCs w:val="35"/>
              </w:rPr>
              <w:t>水</w:t>
            </w:r>
            <w:r>
              <w:rPr>
                <w:rFonts w:ascii="楷体" w:hAnsi="楷体" w:eastAsia="楷体" w:cs="楷体"/>
                <w:sz w:val="35"/>
                <w:szCs w:val="35"/>
              </w:rPr>
              <w:t xml:space="preserve"> </w:t>
            </w:r>
            <w:r>
              <w:rPr>
                <w:rFonts w:ascii="楷体" w:hAnsi="楷体" w:eastAsia="楷体" w:cs="楷体"/>
                <w:spacing w:val="10"/>
                <w:sz w:val="35"/>
                <w:szCs w:val="35"/>
              </w:rPr>
              <w:t xml:space="preserve">处理设施尚在前期阶段，约 </w:t>
            </w:r>
            <w:r>
              <w:rPr>
                <w:rFonts w:ascii="Times New Roman" w:hAnsi="Times New Roman" w:eastAsia="Times New Roman" w:cs="Times New Roman"/>
                <w:spacing w:val="10"/>
                <w:sz w:val="35"/>
                <w:szCs w:val="35"/>
              </w:rPr>
              <w:t xml:space="preserve">7000 </w:t>
            </w:r>
            <w:r>
              <w:rPr>
                <w:rFonts w:ascii="楷体" w:hAnsi="楷体" w:eastAsia="楷体" w:cs="楷体"/>
                <w:spacing w:val="10"/>
                <w:sz w:val="35"/>
                <w:szCs w:val="35"/>
              </w:rPr>
              <w:t>人的</w:t>
            </w:r>
            <w:r>
              <w:rPr>
                <w:rFonts w:ascii="楷体" w:hAnsi="楷体" w:eastAsia="楷体" w:cs="楷体"/>
                <w:sz w:val="35"/>
                <w:szCs w:val="35"/>
              </w:rPr>
              <w:t xml:space="preserve"> </w:t>
            </w:r>
            <w:r>
              <w:rPr>
                <w:rFonts w:ascii="楷体" w:hAnsi="楷体" w:eastAsia="楷体" w:cs="楷体"/>
                <w:spacing w:val="9"/>
                <w:sz w:val="35"/>
                <w:szCs w:val="35"/>
              </w:rPr>
              <w:t>生</w:t>
            </w:r>
            <w:r>
              <w:rPr>
                <w:rFonts w:ascii="楷体" w:hAnsi="楷体" w:eastAsia="楷体" w:cs="楷体"/>
                <w:spacing w:val="8"/>
                <w:sz w:val="35"/>
                <w:szCs w:val="35"/>
              </w:rPr>
              <w:t>活污水无法得到有效收集处置。</w:t>
            </w:r>
          </w:p>
        </w:tc>
      </w:tr>
      <w:bookmarkEnd w:id="0"/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1" w:hRule="atLeast"/>
          <w:jc w:val="center"/>
        </w:trPr>
        <w:tc>
          <w:tcPr>
            <w:tcW w:w="2719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before="100" w:line="226" w:lineRule="auto"/>
              <w:ind w:left="408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9"/>
                <w:sz w:val="31"/>
                <w:szCs w:val="31"/>
              </w:rPr>
              <w:t>整</w:t>
            </w:r>
            <w:r>
              <w:rPr>
                <w:rFonts w:ascii="黑体" w:hAnsi="黑体" w:eastAsia="黑体" w:cs="黑体"/>
                <w:spacing w:val="8"/>
                <w:sz w:val="31"/>
                <w:szCs w:val="31"/>
              </w:rPr>
              <w:t>改责任单位</w:t>
            </w:r>
          </w:p>
        </w:tc>
        <w:tc>
          <w:tcPr>
            <w:tcW w:w="6119" w:type="dxa"/>
            <w:vAlign w:val="top"/>
          </w:tcPr>
          <w:p>
            <w:pPr>
              <w:spacing w:before="317" w:line="222" w:lineRule="auto"/>
              <w:ind w:left="52"/>
              <w:rPr>
                <w:rFonts w:ascii="楷体" w:hAnsi="楷体" w:eastAsia="楷体" w:cs="楷体"/>
                <w:sz w:val="35"/>
                <w:szCs w:val="35"/>
              </w:rPr>
            </w:pPr>
            <w:r>
              <w:rPr>
                <w:rFonts w:ascii="楷体" w:hAnsi="楷体" w:eastAsia="楷体" w:cs="楷体"/>
                <w:spacing w:val="-21"/>
                <w:sz w:val="35"/>
                <w:szCs w:val="35"/>
              </w:rPr>
              <w:t>沙</w:t>
            </w:r>
            <w:r>
              <w:rPr>
                <w:rFonts w:ascii="楷体" w:hAnsi="楷体" w:eastAsia="楷体" w:cs="楷体"/>
                <w:spacing w:val="-14"/>
                <w:sz w:val="35"/>
                <w:szCs w:val="35"/>
              </w:rPr>
              <w:t>湾区委、 区政府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4" w:hRule="atLeast"/>
          <w:jc w:val="center"/>
        </w:trPr>
        <w:tc>
          <w:tcPr>
            <w:tcW w:w="2719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before="101" w:line="227" w:lineRule="auto"/>
              <w:ind w:left="727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8"/>
                <w:sz w:val="31"/>
                <w:szCs w:val="31"/>
              </w:rPr>
              <w:t>整</w:t>
            </w:r>
            <w:r>
              <w:rPr>
                <w:rFonts w:ascii="黑体" w:hAnsi="黑体" w:eastAsia="黑体" w:cs="黑体"/>
                <w:spacing w:val="7"/>
                <w:sz w:val="31"/>
                <w:szCs w:val="31"/>
              </w:rPr>
              <w:t>改目标</w:t>
            </w:r>
          </w:p>
        </w:tc>
        <w:tc>
          <w:tcPr>
            <w:tcW w:w="6119" w:type="dxa"/>
            <w:vAlign w:val="top"/>
          </w:tcPr>
          <w:p>
            <w:pPr>
              <w:spacing w:before="93" w:line="248" w:lineRule="auto"/>
              <w:ind w:left="18" w:right="15" w:firstLine="22"/>
              <w:rPr>
                <w:rFonts w:ascii="楷体" w:hAnsi="楷体" w:eastAsia="楷体" w:cs="楷体"/>
                <w:sz w:val="35"/>
                <w:szCs w:val="35"/>
              </w:rPr>
            </w:pPr>
            <w:r>
              <w:rPr>
                <w:rFonts w:ascii="楷体" w:hAnsi="楷体" w:eastAsia="楷体" w:cs="楷体"/>
                <w:spacing w:val="37"/>
                <w:sz w:val="35"/>
                <w:szCs w:val="35"/>
              </w:rPr>
              <w:t>嘉</w:t>
            </w:r>
            <w:r>
              <w:rPr>
                <w:rFonts w:ascii="楷体" w:hAnsi="楷体" w:eastAsia="楷体" w:cs="楷体"/>
                <w:spacing w:val="28"/>
                <w:sz w:val="35"/>
                <w:szCs w:val="35"/>
              </w:rPr>
              <w:t>农镇集镇片区生活污水全部收集进</w:t>
            </w:r>
            <w:r>
              <w:rPr>
                <w:rFonts w:ascii="楷体" w:hAnsi="楷体" w:eastAsia="楷体" w:cs="楷体"/>
                <w:sz w:val="35"/>
                <w:szCs w:val="35"/>
              </w:rPr>
              <w:t xml:space="preserve"> </w:t>
            </w:r>
            <w:r>
              <w:rPr>
                <w:rFonts w:ascii="楷体" w:hAnsi="楷体" w:eastAsia="楷体" w:cs="楷体"/>
                <w:spacing w:val="14"/>
                <w:sz w:val="35"/>
                <w:szCs w:val="35"/>
              </w:rPr>
              <w:t>入</w:t>
            </w:r>
            <w:r>
              <w:rPr>
                <w:rFonts w:ascii="楷体" w:hAnsi="楷体" w:eastAsia="楷体" w:cs="楷体"/>
                <w:spacing w:val="10"/>
                <w:sz w:val="35"/>
                <w:szCs w:val="35"/>
              </w:rPr>
              <w:t>污</w:t>
            </w:r>
            <w:r>
              <w:rPr>
                <w:rFonts w:ascii="楷体" w:hAnsi="楷体" w:eastAsia="楷体" w:cs="楷体"/>
                <w:spacing w:val="7"/>
                <w:sz w:val="35"/>
                <w:szCs w:val="35"/>
              </w:rPr>
              <w:t>水处理厂处理后达标排放，集镇范</w:t>
            </w:r>
            <w:r>
              <w:rPr>
                <w:rFonts w:ascii="楷体" w:hAnsi="楷体" w:eastAsia="楷体" w:cs="楷体"/>
                <w:sz w:val="35"/>
                <w:szCs w:val="35"/>
              </w:rPr>
              <w:t xml:space="preserve"> </w:t>
            </w:r>
            <w:r>
              <w:rPr>
                <w:rFonts w:ascii="楷体" w:hAnsi="楷体" w:eastAsia="楷体" w:cs="楷体"/>
                <w:spacing w:val="11"/>
                <w:sz w:val="35"/>
                <w:szCs w:val="35"/>
              </w:rPr>
              <w:t>围</w:t>
            </w:r>
            <w:r>
              <w:rPr>
                <w:rFonts w:ascii="楷体" w:hAnsi="楷体" w:eastAsia="楷体" w:cs="楷体"/>
                <w:spacing w:val="8"/>
                <w:sz w:val="35"/>
                <w:szCs w:val="35"/>
              </w:rPr>
              <w:t>内无污水直排口。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4" w:hRule="atLeast"/>
          <w:jc w:val="center"/>
        </w:trPr>
        <w:tc>
          <w:tcPr>
            <w:tcW w:w="2719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before="101" w:line="227" w:lineRule="auto"/>
              <w:ind w:left="727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8"/>
                <w:sz w:val="31"/>
                <w:szCs w:val="31"/>
              </w:rPr>
              <w:t>整</w:t>
            </w:r>
            <w:r>
              <w:rPr>
                <w:rFonts w:ascii="黑体" w:hAnsi="黑体" w:eastAsia="黑体" w:cs="黑体"/>
                <w:spacing w:val="7"/>
                <w:sz w:val="31"/>
                <w:szCs w:val="31"/>
              </w:rPr>
              <w:t>改措施</w:t>
            </w:r>
          </w:p>
        </w:tc>
        <w:tc>
          <w:tcPr>
            <w:tcW w:w="6119" w:type="dxa"/>
            <w:vAlign w:val="top"/>
          </w:tcPr>
          <w:p>
            <w:pPr>
              <w:spacing w:before="93" w:line="252" w:lineRule="auto"/>
              <w:ind w:left="17" w:right="15" w:firstLine="22"/>
              <w:rPr>
                <w:rFonts w:ascii="楷体" w:hAnsi="楷体" w:eastAsia="楷体" w:cs="楷体"/>
                <w:sz w:val="35"/>
                <w:szCs w:val="35"/>
              </w:rPr>
            </w:pPr>
            <w:r>
              <w:rPr>
                <w:rFonts w:ascii="楷体" w:hAnsi="楷体" w:eastAsia="楷体" w:cs="楷体"/>
                <w:spacing w:val="6"/>
                <w:sz w:val="35"/>
                <w:szCs w:val="35"/>
              </w:rPr>
              <w:t>完</w:t>
            </w:r>
            <w:r>
              <w:rPr>
                <w:rFonts w:ascii="楷体" w:hAnsi="楷体" w:eastAsia="楷体" w:cs="楷体"/>
                <w:spacing w:val="5"/>
                <w:sz w:val="35"/>
                <w:szCs w:val="35"/>
              </w:rPr>
              <w:t xml:space="preserve">成嘉农镇集镇片区约 </w:t>
            </w:r>
            <w:r>
              <w:rPr>
                <w:rFonts w:ascii="Times New Roman" w:hAnsi="Times New Roman" w:eastAsia="Times New Roman" w:cs="Times New Roman"/>
                <w:spacing w:val="5"/>
                <w:sz w:val="35"/>
                <w:szCs w:val="35"/>
              </w:rPr>
              <w:t xml:space="preserve">8.3 </w:t>
            </w:r>
            <w:r>
              <w:rPr>
                <w:rFonts w:ascii="楷体" w:hAnsi="楷体" w:eastAsia="楷体" w:cs="楷体"/>
                <w:spacing w:val="5"/>
                <w:sz w:val="35"/>
                <w:szCs w:val="35"/>
              </w:rPr>
              <w:t>公里 (其中</w:t>
            </w:r>
            <w:r>
              <w:rPr>
                <w:rFonts w:ascii="楷体" w:hAnsi="楷体" w:eastAsia="楷体" w:cs="楷体"/>
                <w:sz w:val="35"/>
                <w:szCs w:val="35"/>
              </w:rPr>
              <w:t xml:space="preserve"> </w:t>
            </w:r>
            <w:r>
              <w:rPr>
                <w:rFonts w:ascii="楷体" w:hAnsi="楷体" w:eastAsia="楷体" w:cs="楷体"/>
                <w:spacing w:val="10"/>
                <w:sz w:val="35"/>
                <w:szCs w:val="35"/>
              </w:rPr>
              <w:t>主管</w:t>
            </w:r>
            <w:r>
              <w:rPr>
                <w:rFonts w:ascii="Times New Roman" w:hAnsi="Times New Roman" w:eastAsia="Times New Roman" w:cs="Times New Roman"/>
                <w:spacing w:val="10"/>
                <w:sz w:val="35"/>
                <w:szCs w:val="35"/>
              </w:rPr>
              <w:t xml:space="preserve">2 </w:t>
            </w:r>
            <w:r>
              <w:rPr>
                <w:rFonts w:ascii="楷体" w:hAnsi="楷体" w:eastAsia="楷体" w:cs="楷体"/>
                <w:spacing w:val="10"/>
                <w:sz w:val="35"/>
                <w:szCs w:val="35"/>
              </w:rPr>
              <w:t xml:space="preserve">公里，支管 </w:t>
            </w:r>
            <w:r>
              <w:rPr>
                <w:rFonts w:ascii="Times New Roman" w:hAnsi="Times New Roman" w:eastAsia="Times New Roman" w:cs="Times New Roman"/>
                <w:spacing w:val="10"/>
                <w:sz w:val="35"/>
                <w:szCs w:val="35"/>
              </w:rPr>
              <w:t xml:space="preserve">6.3 </w:t>
            </w:r>
            <w:r>
              <w:rPr>
                <w:rFonts w:ascii="楷体" w:hAnsi="楷体" w:eastAsia="楷体" w:cs="楷体"/>
                <w:spacing w:val="10"/>
                <w:sz w:val="35"/>
                <w:szCs w:val="35"/>
              </w:rPr>
              <w:t>公里) 污水管</w:t>
            </w:r>
            <w:r>
              <w:rPr>
                <w:rFonts w:ascii="楷体" w:hAnsi="楷体" w:eastAsia="楷体" w:cs="楷体"/>
                <w:spacing w:val="8"/>
                <w:sz w:val="35"/>
                <w:szCs w:val="35"/>
              </w:rPr>
              <w:t>网</w:t>
            </w:r>
            <w:r>
              <w:rPr>
                <w:rFonts w:ascii="楷体" w:hAnsi="楷体" w:eastAsia="楷体" w:cs="楷体"/>
                <w:sz w:val="35"/>
                <w:szCs w:val="35"/>
              </w:rPr>
              <w:t xml:space="preserve"> </w:t>
            </w:r>
            <w:r>
              <w:rPr>
                <w:rFonts w:ascii="楷体" w:hAnsi="楷体" w:eastAsia="楷体" w:cs="楷体"/>
                <w:spacing w:val="14"/>
                <w:sz w:val="35"/>
                <w:szCs w:val="35"/>
              </w:rPr>
              <w:t>铺</w:t>
            </w:r>
            <w:r>
              <w:rPr>
                <w:rFonts w:ascii="楷体" w:hAnsi="楷体" w:eastAsia="楷体" w:cs="楷体"/>
                <w:spacing w:val="12"/>
                <w:sz w:val="35"/>
                <w:szCs w:val="35"/>
              </w:rPr>
              <w:t>设</w:t>
            </w:r>
            <w:r>
              <w:rPr>
                <w:rFonts w:ascii="楷体" w:hAnsi="楷体" w:eastAsia="楷体" w:cs="楷体"/>
                <w:spacing w:val="7"/>
                <w:sz w:val="35"/>
                <w:szCs w:val="35"/>
              </w:rPr>
              <w:t>，该片区生活污水接入园区污水处</w:t>
            </w:r>
            <w:r>
              <w:rPr>
                <w:rFonts w:ascii="楷体" w:hAnsi="楷体" w:eastAsia="楷体" w:cs="楷体"/>
                <w:sz w:val="35"/>
                <w:szCs w:val="35"/>
              </w:rPr>
              <w:t xml:space="preserve"> </w:t>
            </w:r>
            <w:r>
              <w:rPr>
                <w:rFonts w:ascii="楷体" w:hAnsi="楷体" w:eastAsia="楷体" w:cs="楷体"/>
                <w:spacing w:val="9"/>
                <w:sz w:val="35"/>
                <w:szCs w:val="35"/>
              </w:rPr>
              <w:t>理厂进行处理后达标排放</w:t>
            </w:r>
            <w:r>
              <w:rPr>
                <w:rFonts w:ascii="楷体" w:hAnsi="楷体" w:eastAsia="楷体" w:cs="楷体"/>
                <w:spacing w:val="8"/>
                <w:sz w:val="35"/>
                <w:szCs w:val="35"/>
              </w:rPr>
              <w:t>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8" w:hRule="atLeast"/>
          <w:jc w:val="center"/>
        </w:trPr>
        <w:tc>
          <w:tcPr>
            <w:tcW w:w="2719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</w:p>
          <w:p>
            <w:pPr>
              <w:spacing w:line="306" w:lineRule="auto"/>
              <w:rPr>
                <w:rFonts w:ascii="Arial"/>
                <w:sz w:val="21"/>
              </w:rPr>
            </w:pPr>
          </w:p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spacing w:before="100" w:line="310" w:lineRule="auto"/>
              <w:ind w:left="890" w:right="396" w:hanging="482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9"/>
                <w:sz w:val="31"/>
                <w:szCs w:val="31"/>
              </w:rPr>
              <w:t>整</w:t>
            </w:r>
            <w:r>
              <w:rPr>
                <w:rFonts w:ascii="黑体" w:hAnsi="黑体" w:eastAsia="黑体" w:cs="黑体"/>
                <w:spacing w:val="8"/>
                <w:sz w:val="31"/>
                <w:szCs w:val="31"/>
              </w:rPr>
              <w:t>改主要工作</w:t>
            </w:r>
            <w:r>
              <w:rPr>
                <w:rFonts w:ascii="黑体" w:hAnsi="黑体" w:eastAsia="黑体" w:cs="黑体"/>
                <w:sz w:val="31"/>
                <w:szCs w:val="31"/>
              </w:rPr>
              <w:t xml:space="preserve"> </w:t>
            </w:r>
            <w:r>
              <w:rPr>
                <w:rFonts w:ascii="黑体" w:hAnsi="黑体" w:eastAsia="黑体" w:cs="黑体"/>
                <w:spacing w:val="7"/>
                <w:sz w:val="31"/>
                <w:szCs w:val="31"/>
              </w:rPr>
              <w:t>及</w:t>
            </w:r>
            <w:r>
              <w:rPr>
                <w:rFonts w:ascii="黑体" w:hAnsi="黑体" w:eastAsia="黑体" w:cs="黑体"/>
                <w:spacing w:val="5"/>
                <w:sz w:val="31"/>
                <w:szCs w:val="31"/>
              </w:rPr>
              <w:t>成效</w:t>
            </w:r>
          </w:p>
        </w:tc>
        <w:tc>
          <w:tcPr>
            <w:tcW w:w="6119" w:type="dxa"/>
            <w:vAlign w:val="top"/>
          </w:tcPr>
          <w:p>
            <w:pPr>
              <w:spacing w:line="379" w:lineRule="auto"/>
              <w:rPr>
                <w:rFonts w:ascii="Arial"/>
                <w:sz w:val="21"/>
              </w:rPr>
            </w:pPr>
          </w:p>
          <w:p>
            <w:pPr>
              <w:spacing w:before="114" w:line="273" w:lineRule="auto"/>
              <w:ind w:left="14" w:right="15" w:firstLine="7"/>
              <w:rPr>
                <w:rFonts w:ascii="楷体" w:hAnsi="楷体" w:eastAsia="楷体" w:cs="楷体"/>
                <w:sz w:val="35"/>
                <w:szCs w:val="35"/>
              </w:rPr>
            </w:pPr>
            <w:r>
              <w:rPr>
                <w:rFonts w:ascii="楷体" w:hAnsi="楷体" w:eastAsia="楷体" w:cs="楷体"/>
                <w:spacing w:val="16"/>
                <w:sz w:val="35"/>
                <w:szCs w:val="35"/>
              </w:rPr>
              <w:t>在</w:t>
            </w:r>
            <w:r>
              <w:rPr>
                <w:rFonts w:ascii="楷体" w:hAnsi="楷体" w:eastAsia="楷体" w:cs="楷体"/>
                <w:spacing w:val="11"/>
                <w:sz w:val="35"/>
                <w:szCs w:val="35"/>
              </w:rPr>
              <w:t xml:space="preserve">嘉农镇已修建污水管网约 </w:t>
            </w:r>
            <w:r>
              <w:rPr>
                <w:rFonts w:ascii="Times New Roman" w:hAnsi="Times New Roman" w:eastAsia="Times New Roman" w:cs="Times New Roman"/>
                <w:spacing w:val="11"/>
                <w:sz w:val="35"/>
                <w:szCs w:val="35"/>
              </w:rPr>
              <w:t xml:space="preserve">15 </w:t>
            </w:r>
            <w:r>
              <w:rPr>
                <w:rFonts w:ascii="楷体" w:hAnsi="楷体" w:eastAsia="楷体" w:cs="楷体"/>
                <w:spacing w:val="11"/>
                <w:sz w:val="35"/>
                <w:szCs w:val="35"/>
              </w:rPr>
              <w:t>公里，</w:t>
            </w:r>
            <w:r>
              <w:rPr>
                <w:rFonts w:ascii="楷体" w:hAnsi="楷体" w:eastAsia="楷体" w:cs="楷体"/>
                <w:sz w:val="35"/>
                <w:szCs w:val="35"/>
              </w:rPr>
              <w:t xml:space="preserve"> </w:t>
            </w:r>
            <w:r>
              <w:rPr>
                <w:rFonts w:ascii="楷体" w:hAnsi="楷体" w:eastAsia="楷体" w:cs="楷体"/>
                <w:spacing w:val="33"/>
                <w:sz w:val="35"/>
                <w:szCs w:val="35"/>
              </w:rPr>
              <w:t>生</w:t>
            </w:r>
            <w:r>
              <w:rPr>
                <w:rFonts w:ascii="楷体" w:hAnsi="楷体" w:eastAsia="楷体" w:cs="楷体"/>
                <w:spacing w:val="30"/>
                <w:sz w:val="35"/>
                <w:szCs w:val="35"/>
              </w:rPr>
              <w:t>活污水均统一收集至嘉农镇不锈钢</w:t>
            </w:r>
            <w:r>
              <w:rPr>
                <w:rFonts w:ascii="楷体" w:hAnsi="楷体" w:eastAsia="楷体" w:cs="楷体"/>
                <w:sz w:val="35"/>
                <w:szCs w:val="35"/>
              </w:rPr>
              <w:t xml:space="preserve"> </w:t>
            </w:r>
            <w:r>
              <w:rPr>
                <w:rFonts w:ascii="楷体" w:hAnsi="楷体" w:eastAsia="楷体" w:cs="楷体"/>
                <w:spacing w:val="8"/>
                <w:sz w:val="35"/>
                <w:szCs w:val="35"/>
              </w:rPr>
              <w:t>工业园区污水处理厂，经处理后达标</w:t>
            </w:r>
            <w:r>
              <w:rPr>
                <w:rFonts w:ascii="楷体" w:hAnsi="楷体" w:eastAsia="楷体" w:cs="楷体"/>
                <w:spacing w:val="6"/>
                <w:sz w:val="35"/>
                <w:szCs w:val="35"/>
              </w:rPr>
              <w:t>排</w:t>
            </w:r>
            <w:r>
              <w:rPr>
                <w:rFonts w:ascii="楷体" w:hAnsi="楷体" w:eastAsia="楷体" w:cs="楷体"/>
                <w:sz w:val="35"/>
                <w:szCs w:val="35"/>
              </w:rPr>
              <w:t xml:space="preserve"> </w:t>
            </w:r>
            <w:r>
              <w:rPr>
                <w:rFonts w:ascii="楷体" w:hAnsi="楷体" w:eastAsia="楷体" w:cs="楷体"/>
                <w:spacing w:val="5"/>
                <w:sz w:val="35"/>
                <w:szCs w:val="35"/>
              </w:rPr>
              <w:t>放。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yODMwOTJkZTdlODU2OTdiN2Y5ZjU3OTgyOWMxMWYifQ=="/>
  </w:docVars>
  <w:rsids>
    <w:rsidRoot w:val="00000000"/>
    <w:rsid w:val="13662A47"/>
    <w:rsid w:val="56FC3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279</Words>
  <Characters>287</Characters>
  <Lines>0</Lines>
  <Paragraphs>0</Paragraphs>
  <TotalTime>0</TotalTime>
  <ScaleCrop>false</ScaleCrop>
  <LinksUpToDate>false</LinksUpToDate>
  <CharactersWithSpaces>311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2023-09-27T01:26:00Z</dcterms:created>
  <dc:creator>Administrator</dc:creator>
  <cp:lastModifiedBy>鲁燕</cp:lastModifiedBy>
  <dcterms:modified xsi:type="dcterms:W3CDTF">2023-09-27T01:29:09Z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5E8D50F002814C118FF05EAC8CC372C4</vt:lpwstr>
  </property>
</Properties>
</file>