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pStyle w:val="2"/>
        <w:rPr>
          <w:rFonts w:hint="eastAsia"/>
          <w:lang w:val="en-US" w:eastAsia="zh-CN"/>
        </w:rPr>
      </w:pPr>
    </w:p>
    <w:p>
      <w:pPr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四川沙湾经济开发区嘉农板块6宗国有建设用地规划条件</w:t>
      </w:r>
    </w:p>
    <w:bookmarkEnd w:id="0"/>
    <w:tbl>
      <w:tblPr>
        <w:tblStyle w:val="4"/>
        <w:tblW w:w="92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884"/>
        <w:gridCol w:w="766"/>
        <w:gridCol w:w="705"/>
        <w:gridCol w:w="645"/>
        <w:gridCol w:w="690"/>
        <w:gridCol w:w="2490"/>
        <w:gridCol w:w="2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  <w:t>地块编号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  <w:t>用地性质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  <w:t>用地面积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  <w:t>容积率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  <w:t>建筑系数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  <w:t>绿地率</w:t>
            </w: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  <w:t>建筑限高</w:t>
            </w:r>
          </w:p>
        </w:tc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5" w:hRule="atLeast"/>
        </w:trPr>
        <w:tc>
          <w:tcPr>
            <w:tcW w:w="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二类工业用地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1.48公顷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≥0.8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≥40%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≤20%</w:t>
            </w: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非生产类≤24米，生产类以满足项目实际需求为准</w:t>
            </w:r>
          </w:p>
        </w:tc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  <w:t>当与原有土地合并开发时，项目整体建筑密度、容积率指标不低于现状即可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二类工业用地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0.35公顷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≥0.8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≥40%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≤20%</w:t>
            </w: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非生产类≤24米，生产类以满足项目实际需求为准</w:t>
            </w:r>
          </w:p>
        </w:tc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  <w:t>当与原有土地合并开发时，项目整体建筑密度、容积率指标不低于现状即可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二类工业用地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7.14公顷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≥0.8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≥40%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≤20%</w:t>
            </w: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非生产类≤24米，生产类以满足项目实际需求为准</w:t>
            </w:r>
          </w:p>
        </w:tc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标准地供应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二类工业用地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3.06公顷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≥0.8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≥40%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≤20%</w:t>
            </w: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非生产类≤24米，生产类以满足项目实际需求为准</w:t>
            </w:r>
          </w:p>
        </w:tc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标准地供应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5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二类工业用地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0.12公顷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≥0.8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≥40%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≤20%</w:t>
            </w: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非生产类≤24米，生产类以满足项目实际需求为准</w:t>
            </w:r>
          </w:p>
        </w:tc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  <w:t>当与原有土地合并开发时，项目整体建筑密度、容积率指标不低于现状即可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二类工业用地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0.44公顷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≥0.8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≥40%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≤20%</w:t>
            </w: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非生产类≤24米，生产类以满足项目实际需求为准</w:t>
            </w:r>
          </w:p>
        </w:tc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</w:rPr>
              <w:t>当与原有土地合并开发时，项目整体建筑密度、容积率指标不低于现状即可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*3、4号地块用地面积为扣除规划道路后的面积。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iNTVkYmVhODUzYzY2NzI1ZWU5NjE5YWUwYjMyNjAifQ=="/>
    <w:docVar w:name="KSO_WPS_MARK_KEY" w:val="445942c5-4d74-488a-b3ab-d2713bbad616"/>
  </w:docVars>
  <w:rsids>
    <w:rsidRoot w:val="78F16734"/>
    <w:rsid w:val="78F1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2024-01-09T02:45:00Z</dcterms:created>
  <dc:creator>袋里有米唐</dc:creator>
  <cp:lastModifiedBy>袋里有米唐</cp:lastModifiedBy>
  <dcterms:modified xsi:type="dcterms:W3CDTF">2024-01-09T02:45:25Z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91F2243CE8584CE8B6D7A8A722AF811C_11</vt:lpwstr>
  </property>
</Properties>
</file>