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方正小标宋简体" w:eastAsia="黑体" w:cs="方正小标宋简体"/>
          <w:sz w:val="32"/>
          <w:szCs w:val="32"/>
        </w:rPr>
      </w:pPr>
      <w:r>
        <w:rPr>
          <w:rFonts w:hint="eastAsia" w:ascii="黑体" w:hAnsi="方正小标宋简体" w:eastAsia="黑体" w:cs="方正小标宋简体"/>
          <w:sz w:val="32"/>
          <w:szCs w:val="32"/>
        </w:rPr>
        <w:t>附件</w:t>
      </w:r>
    </w:p>
    <w:p>
      <w:pPr>
        <w:jc w:val="center"/>
        <w:rPr>
          <w:rFonts w:ascii="黑体" w:hAnsi="黑体" w:eastAsia="黑体"/>
          <w:sz w:val="44"/>
          <w:szCs w:val="44"/>
        </w:rPr>
      </w:pPr>
      <w:bookmarkStart w:id="0" w:name="_GoBack"/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沙湾区应急救援能力提升重点项目实施计划任务表</w:t>
      </w:r>
    </w:p>
    <w:bookmarkEnd w:id="0"/>
    <w:tbl>
      <w:tblPr>
        <w:tblStyle w:val="3"/>
        <w:tblW w:w="136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016"/>
        <w:gridCol w:w="1080"/>
        <w:gridCol w:w="3420"/>
        <w:gridCol w:w="1440"/>
        <w:gridCol w:w="1440"/>
        <w:gridCol w:w="1980"/>
        <w:gridCol w:w="1440"/>
        <w:gridCol w:w="1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项目名称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子项目名称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建设内容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投资金额（万元）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牵头单位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配合单位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时间进度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</w:t>
            </w:r>
          </w:p>
        </w:tc>
        <w:tc>
          <w:tcPr>
            <w:tcW w:w="1016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基层消防站建设</w:t>
            </w:r>
          </w:p>
        </w:tc>
        <w:tc>
          <w:tcPr>
            <w:tcW w:w="1080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新建城乡消防站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在嘉农镇新建1个一级乡镇消防站；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240</w:t>
            </w: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区消防救援大队</w:t>
            </w:r>
          </w:p>
        </w:tc>
        <w:tc>
          <w:tcPr>
            <w:tcW w:w="1980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区应急局、区发改局、区财政局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2021年前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1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在葫芦镇、太平镇分别建设1个二级消防站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320</w:t>
            </w: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2022年前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1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kern w:val="0"/>
                <w:sz w:val="28"/>
                <w:szCs w:val="28"/>
              </w:rPr>
              <w:t>配备消防车辆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在嘉农镇一级消防站配备小型水罐车一辆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60</w:t>
            </w: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区消防救援大队</w:t>
            </w:r>
          </w:p>
        </w:tc>
        <w:tc>
          <w:tcPr>
            <w:tcW w:w="1980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区应急局、区发改局、区财政局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2021年前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1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在太平镇、葫芦镇两个二级消防站配备小型水罐车各一辆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120</w:t>
            </w: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2022年前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1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配备一台高喷消防车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236.7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区消防救援大队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区财政局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2020年前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已启动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1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建强专职消防员队伍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2021年招录镇专职消防员12人，2022年招录镇专职消防员16人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140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区消防救援大队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区人社局、区委编办、区财政局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2022年前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每人5万元计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1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配齐专职消防员基本防护装备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2021年配备新招录消防员配备防护装备24套，2022年为新招录镇消防员配备防护装备32套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16.8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区消防救援大队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区财政局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2022年前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以每套0.3万元计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1" w:hRule="atLeast"/>
        </w:trPr>
        <w:tc>
          <w:tcPr>
            <w:tcW w:w="675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1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加强应急抢险救灾物资和消防救援物资储备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采购应急抢险救灾和消防救援物资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864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区应急局、区消防救援大队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区财政局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2020年前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已启动，其中2020年下半年将补充的抢险救灾物资574万。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1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城市消防安全风险评估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开展全区城市消防安全评估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40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区消防救援大队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区财政局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2020年前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已启动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</w:t>
            </w:r>
          </w:p>
        </w:tc>
        <w:tc>
          <w:tcPr>
            <w:tcW w:w="1016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应急管理信息化及指挥场所建设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区应急指挥信息系统建设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指挥场所及应急保障车辆装备费用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261.91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区应急局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区发改局、区财政局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2021年底前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16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区、镇综合平台建设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完成区平台建设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137.5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区应急局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区发改局、区财政局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2022年底前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合计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2436.91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587" w:right="2098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47114D"/>
    <w:rsid w:val="6B47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2022-04-25T02:15:00Z</dcterms:created>
  <dc:creator>不二</dc:creator>
  <cp:lastModifiedBy>不二</cp:lastModifiedBy>
  <dcterms:modified xsi:type="dcterms:W3CDTF">2022-04-25T02:16:56Z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